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469" w:rsidRPr="00822469" w:rsidRDefault="00822469" w:rsidP="00822469">
      <w:pPr>
        <w:shd w:val="clear" w:color="auto" w:fill="FFFFFF"/>
        <w:spacing w:before="100" w:beforeAutospacing="1" w:after="100" w:afterAutospacing="1" w:line="600" w:lineRule="atLeast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ru-RU"/>
        </w:rPr>
      </w:pPr>
      <w:r w:rsidRPr="00822469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ru-RU"/>
        </w:rPr>
        <w:t>Итоговое собеседование в 2026-2027 учебном году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О датах, порядке проведения и проверки итогового собеседования по русскому языку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Итоговое собеседование по русскому языку является одним из условий допуска к ГИА-9.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bookmarkStart w:id="0" w:name="_GoBack"/>
      <w:r w:rsidRPr="0082246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РАСПИСАНИЕ ПРОВЕДЕНИЯ ИТОГОВОГО СОБЕСЕДОВАНИЯ ПО РУССКОМУ ЯЗЫКУ В 2026-2027 УЧЕБНОМ ГОДУ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7"/>
        <w:gridCol w:w="4157"/>
      </w:tblGrid>
      <w:tr w:rsidR="00822469" w:rsidRPr="00822469" w:rsidTr="00822469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bookmarkEnd w:id="0"/>
          <w:p w:rsidR="00822469" w:rsidRPr="00822469" w:rsidRDefault="00822469" w:rsidP="00822469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24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Основной срок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822469" w:rsidRPr="00822469" w:rsidRDefault="00822469" w:rsidP="00822469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24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10 февраля 2027 года</w:t>
            </w:r>
          </w:p>
        </w:tc>
      </w:tr>
      <w:tr w:rsidR="00822469" w:rsidRPr="00822469" w:rsidTr="00822469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822469" w:rsidRPr="00822469" w:rsidRDefault="00822469" w:rsidP="00822469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24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Дополнительные сроки  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822469" w:rsidRPr="00822469" w:rsidRDefault="00822469" w:rsidP="00822469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24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 10 марта и 19 </w:t>
            </w:r>
            <w:proofErr w:type="spellStart"/>
            <w:proofErr w:type="gramStart"/>
            <w:r w:rsidRPr="008224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</w:t>
            </w:r>
            <w:proofErr w:type="gramEnd"/>
            <w:r w:rsidRPr="008224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преля</w:t>
            </w:r>
            <w:proofErr w:type="spellEnd"/>
            <w:r w:rsidRPr="008224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2027 года   </w:t>
            </w:r>
          </w:p>
        </w:tc>
      </w:tr>
    </w:tbl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Итоговое собеседование по русскому языку проводится во </w:t>
      </w:r>
      <w:r w:rsidRPr="00822469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вторую среду февраля</w:t>
      </w: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.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В дополнительные сроки в текущем учебном году (во вторую рабочую среду марта и третий понедельник апреля) повторно допускаются к итоговому собеседованию по русскому языку: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1) получившие по итоговому собеседованию неудовлетворительный результат («незачет»);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proofErr w:type="gramStart"/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2) удаленные с итогового собеседования за нарушение требований, установленных пунктом 22 </w:t>
      </w:r>
      <w:hyperlink r:id="rId6" w:history="1">
        <w:r w:rsidRPr="00822469">
          <w:rPr>
            <w:rFonts w:ascii="Times New Roman" w:eastAsia="Times New Roman" w:hAnsi="Times New Roman" w:cs="Times New Roman"/>
            <w:color w:val="306AFD"/>
            <w:sz w:val="28"/>
            <w:szCs w:val="28"/>
            <w:lang w:eastAsia="ru-RU"/>
          </w:rPr>
          <w:t>Порядка</w:t>
        </w:r>
      </w:hyperlink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;</w:t>
      </w:r>
      <w:proofErr w:type="gramEnd"/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3) не явившиеся на итоговое собеседование по уважительным причинам (болезнь или иные обстоятельства), подтвержденным документально;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proofErr w:type="gramStart"/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4) не завершившие итоговое собеседование по уважительным причинам (болезнь или иные обстоятельства), подтвержденным документально.</w:t>
      </w:r>
      <w:proofErr w:type="gramEnd"/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ПРОДОЛЖИТЕЛЬНОСТЬ ИТОГОВОГО СОБЕСЕДОВАНИЯ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Продолжительность итогового собеседования по русскому языку составляет в среднем 15-16 минут.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КОНТРОЛЬНЫЕ ИЗМЕРИТЕЛЬНЫЕ МАТЕРИАЛЫ ИТОГОВОГО СОБЕСЕДОВАНИЯ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Контрольные измерительные материалы итогового собеседования состоят из четырех заданий:</w:t>
      </w:r>
    </w:p>
    <w:p w:rsidR="00822469" w:rsidRPr="00822469" w:rsidRDefault="00822469" w:rsidP="00822469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Задание 1 – чтение текста вслух.</w:t>
      </w:r>
    </w:p>
    <w:p w:rsidR="00822469" w:rsidRPr="00822469" w:rsidRDefault="00822469" w:rsidP="00822469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Задание 2 – подробный пересказ текста с включением приведённого высказывания.</w:t>
      </w:r>
    </w:p>
    <w:p w:rsidR="00822469" w:rsidRPr="00822469" w:rsidRDefault="00822469" w:rsidP="00822469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Задание 3 – монологическое высказывание.</w:t>
      </w:r>
    </w:p>
    <w:p w:rsidR="00822469" w:rsidRPr="00822469" w:rsidRDefault="00822469" w:rsidP="0082246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lastRenderedPageBreak/>
        <w:t>Задание 4 – участие в диалоге.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ПОРЯДОК ПОДАЧИ ЗАЯВЛЕНИЯ НА УЧАСТИЕ В ИТОГОВОМ СОБЕСЕДОВАНИИ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Заявления об участии в итоговом собеседовании по русскому языку подаются </w:t>
      </w:r>
      <w:r w:rsidRPr="00822469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за две недели</w:t>
      </w: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 до начала проведения собеседования.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Подать заявление нужно в своей школе. Экстерны подают заявление в образовательную организацию по своему выбору.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По решению региональных органов управления образования подача заявлений может осуществляться в дистанционной форме.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ПОРЯДОК ПРОВЕДЕНИЯ</w:t>
      </w: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 И </w:t>
      </w:r>
      <w:r w:rsidRPr="00822469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ПОРЯДОК ПРОВЕРКИ ИТОГОВОГО СОБЕСЕДОВАНИЯ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Органы исполнительной власти субъектов Российской Федерации, осуществляющие государственное управление в сфере образования (далее – ОИВ), определяют порядок проведения, а также порядок проверки собеседования</w:t>
      </w:r>
      <w:r w:rsidRPr="00822469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 </w:t>
      </w: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(далее – порядок проведения собеседования, установленный субъектом Российской Федерации).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По решению ОИВ итоговое собеседование проводится с применением информационно-коммуникационных технологий, в том числе дистанционных образовательных технологий, в порядке, установленном региональным органом управления образования.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ОЗНАКОМЛЕНИЕ С РЕЗУЛЬТАТАМИ ИТОГОВОГО СОБЕСЕДОВАНИЯ ПО РУССКОМУ ЯЗЫКУ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С результатами итогового собеседования участники могут ознакомиться в образовательных организациях или в местах регистрации на участие в итоговом собеседовании и личном кабинете участника итоговой аттестации.</w:t>
      </w:r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hyperlink r:id="rId7" w:history="1">
        <w:r w:rsidRPr="00822469">
          <w:rPr>
            <w:rFonts w:ascii="Times New Roman" w:eastAsia="Times New Roman" w:hAnsi="Times New Roman" w:cs="Times New Roman"/>
            <w:color w:val="306AFD"/>
            <w:sz w:val="28"/>
            <w:szCs w:val="28"/>
            <w:lang w:eastAsia="ru-RU"/>
          </w:rPr>
          <w:t>Демонстрационный вариант контрольных измерительных материалов итогового собеседования по русскому языку в 2027 году</w:t>
        </w:r>
      </w:hyperlink>
    </w:p>
    <w:p w:rsidR="00822469" w:rsidRPr="00822469" w:rsidRDefault="00822469" w:rsidP="00822469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hyperlink r:id="rId8" w:history="1">
        <w:r w:rsidRPr="00822469">
          <w:rPr>
            <w:rFonts w:ascii="Times New Roman" w:eastAsia="Times New Roman" w:hAnsi="Times New Roman" w:cs="Times New Roman"/>
            <w:color w:val="306AFD"/>
            <w:sz w:val="28"/>
            <w:szCs w:val="28"/>
            <w:lang w:eastAsia="ru-RU"/>
          </w:rPr>
          <w:t>Спецификация итогового собеседования по русскому языку в 2027 году</w:t>
        </w:r>
      </w:hyperlink>
    </w:p>
    <w:p w:rsidR="00822469" w:rsidRPr="00822469" w:rsidRDefault="00822469" w:rsidP="008224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822469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Подробнее на официальном сайте </w:t>
      </w:r>
      <w:hyperlink r:id="rId9" w:history="1">
        <w:r w:rsidRPr="00822469">
          <w:rPr>
            <w:rFonts w:ascii="Times New Roman" w:eastAsia="Times New Roman" w:hAnsi="Times New Roman" w:cs="Times New Roman"/>
            <w:color w:val="306AFD"/>
            <w:sz w:val="28"/>
            <w:szCs w:val="28"/>
            <w:lang w:eastAsia="ru-RU"/>
          </w:rPr>
          <w:t>ФИПИ</w:t>
        </w:r>
      </w:hyperlink>
    </w:p>
    <w:p w:rsidR="00822469" w:rsidRPr="00822469" w:rsidRDefault="00822469" w:rsidP="00822469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822469">
        <w:rPr>
          <w:rFonts w:ascii="Montserrat" w:eastAsia="Times New Roman" w:hAnsi="Montserrat" w:cs="Times New Roman"/>
          <w:noProof/>
          <w:color w:val="273350"/>
          <w:sz w:val="24"/>
          <w:szCs w:val="24"/>
          <w:lang w:eastAsia="ru-RU"/>
        </w:rPr>
        <w:lastRenderedPageBreak/>
        <w:drawing>
          <wp:inline distT="0" distB="0" distL="0" distR="0" wp14:anchorId="73888B91" wp14:editId="585F1DB4">
            <wp:extent cx="6962775" cy="9753600"/>
            <wp:effectExtent l="0" t="0" r="9525" b="0"/>
            <wp:docPr id="1" name="Рисунок 1" descr="Изображен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я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581" w:rsidRDefault="002A4581" w:rsidP="00822469">
      <w:pPr>
        <w:ind w:left="-709"/>
      </w:pPr>
    </w:p>
    <w:sectPr w:rsidR="002A4581" w:rsidSect="0082246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92161"/>
    <w:multiLevelType w:val="multilevel"/>
    <w:tmpl w:val="8E3A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AF9"/>
    <w:rsid w:val="002A4581"/>
    <w:rsid w:val="00822469"/>
    <w:rsid w:val="00E4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24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24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33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44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61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7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.fipi.ru/itogovoye-sobesedovaniye/RU-9_spec_itog_sobesedovanie_2027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.fipi.ru/itogovoye-sobesedovaniye/RU-9_demo_itog_sobesedovanie_2027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brnadzor.gov.ru/wp-content/uploads/2023/12/poryadok-provedeniya-gia-9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fipi.ru/itogovoye-sobesedovaniy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2026-10-05T07:47:00Z</dcterms:created>
  <dcterms:modified xsi:type="dcterms:W3CDTF">2026-10-05T07:47:00Z</dcterms:modified>
</cp:coreProperties>
</file>